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山东</w:t>
      </w:r>
      <w:r>
        <w:rPr>
          <w:rFonts w:hint="eastAsia" w:ascii="Times New Roman" w:hAnsi="Times New Roman" w:eastAsia="方正小标宋简体" w:cs="Times New Roman"/>
          <w:sz w:val="44"/>
          <w:szCs w:val="44"/>
          <w:lang w:val="en-US" w:eastAsia="zh-CN"/>
        </w:rPr>
        <w:t>晟润水务</w:t>
      </w:r>
      <w:r>
        <w:rPr>
          <w:rFonts w:hint="default" w:ascii="Times New Roman" w:hAnsi="Times New Roman" w:eastAsia="方正小标宋简体" w:cs="Times New Roman"/>
          <w:sz w:val="44"/>
          <w:szCs w:val="44"/>
          <w:lang w:val="en-US" w:eastAsia="zh-CN"/>
        </w:rPr>
        <w:t>集团有限公司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公开招聘简章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rPr>
        <w:t>山东晟润水务集团有限公司</w:t>
      </w:r>
      <w:r>
        <w:rPr>
          <w:rFonts w:hint="eastAsia" w:ascii="仿宋_GB2312" w:hAnsi="仿宋_GB2312" w:eastAsia="仿宋_GB2312" w:cs="仿宋_GB2312"/>
          <w:color w:val="auto"/>
          <w:sz w:val="32"/>
          <w:szCs w:val="32"/>
          <w:lang w:eastAsia="zh-CN"/>
        </w:rPr>
        <w:t>成立于</w:t>
      </w:r>
      <w:r>
        <w:rPr>
          <w:rFonts w:hint="eastAsia" w:ascii="仿宋_GB2312" w:hAnsi="仿宋_GB2312" w:eastAsia="仿宋_GB2312" w:cs="仿宋_GB2312"/>
          <w:color w:val="auto"/>
          <w:sz w:val="32"/>
          <w:szCs w:val="32"/>
          <w:lang w:val="en-US" w:eastAsia="zh-CN"/>
        </w:rPr>
        <w:t>2019年11月，属薛城区大型国有企业，主营</w:t>
      </w:r>
      <w:r>
        <w:rPr>
          <w:rFonts w:hint="default" w:ascii="Times New Roman" w:hAnsi="Times New Roman" w:eastAsia="仿宋" w:cs="Times New Roman"/>
          <w:b w:val="0"/>
          <w:bCs w:val="0"/>
          <w:color w:val="auto"/>
          <w:sz w:val="32"/>
          <w:szCs w:val="32"/>
          <w:lang w:eastAsia="zh-CN"/>
        </w:rPr>
        <w:t>自来水生产和供应</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eastAsia="zh-CN"/>
        </w:rPr>
        <w:t>污水处理及再生利用</w:t>
      </w:r>
      <w:r>
        <w:rPr>
          <w:rFonts w:hint="eastAsia" w:ascii="Times New Roman" w:hAnsi="Times New Roman" w:eastAsia="仿宋" w:cs="Times New Roman"/>
          <w:b w:val="0"/>
          <w:bCs w:val="0"/>
          <w:color w:val="auto"/>
          <w:sz w:val="32"/>
          <w:szCs w:val="32"/>
          <w:lang w:eastAsia="zh-CN"/>
        </w:rPr>
        <w:t>、涉水工程建设等业务，现因集团</w:t>
      </w:r>
      <w:r>
        <w:rPr>
          <w:rFonts w:hint="eastAsia" w:ascii="Times New Roman" w:hAnsi="Times New Roman" w:eastAsia="仿宋" w:cs="Times New Roman"/>
          <w:b w:val="0"/>
          <w:bCs w:val="0"/>
          <w:color w:val="auto"/>
          <w:sz w:val="32"/>
          <w:szCs w:val="32"/>
          <w:lang w:val="en-US" w:eastAsia="zh-CN"/>
        </w:rPr>
        <w:t>公司</w:t>
      </w:r>
      <w:r>
        <w:rPr>
          <w:rFonts w:hint="eastAsia" w:ascii="仿宋_GB2312" w:hAnsi="仿宋_GB2312" w:eastAsia="仿宋_GB2312" w:cs="仿宋_GB2312"/>
          <w:color w:val="auto"/>
          <w:sz w:val="32"/>
          <w:szCs w:val="32"/>
        </w:rPr>
        <w:t>业务发展需要</w:t>
      </w:r>
      <w:r>
        <w:rPr>
          <w:rFonts w:hint="default" w:ascii="Times New Roman" w:hAnsi="Times New Roman" w:eastAsia="仿宋_GB2312" w:cs="Times New Roman"/>
          <w:color w:val="auto"/>
          <w:sz w:val="32"/>
          <w:szCs w:val="32"/>
          <w:lang w:val="en-US" w:eastAsia="zh-CN"/>
        </w:rPr>
        <w:t>面向社会公开招聘工作人员。现将有关事项公告如下：</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一、招聘岗位及基本条件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（一）招聘岗位</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招聘岗位及要求详见《山东晟润水务集团有限公司招聘计划表》（附件</w:t>
      </w:r>
      <w:r>
        <w:rPr>
          <w:rFonts w:hint="eastAsia" w:ascii="仿宋_GB2312" w:hAnsi="仿宋_GB2312" w:eastAsia="仿宋_GB2312" w:cs="仿宋_GB2312"/>
          <w:color w:val="auto"/>
          <w:sz w:val="32"/>
          <w:szCs w:val="32"/>
        </w:rPr>
        <w:t>）。</w:t>
      </w:r>
    </w:p>
    <w:p>
      <w:pPr>
        <w:keepNext w:val="0"/>
        <w:keepLines w:val="0"/>
        <w:pageBreakBefore w:val="0"/>
        <w:numPr>
          <w:ilvl w:val="0"/>
          <w:numId w:val="1"/>
        </w:numPr>
        <w:kinsoku/>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招聘人员基本条件</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具有中华人民共和国国籍</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遵守中华人民共和国宪法、法律和法规;</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.具有良好的道德品行和适应岗位的身体条件、心理素质;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.具有招聘岗位要求的专业、学历学位、技能条件；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638" w:leftChars="304" w:right="0"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.年龄应在35周岁及以下（198</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rPr>
        <w:t>以后出生）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6.具备招聘岗位所需的其他条件；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638" w:leftChars="304" w:right="0" w:firstLine="0" w:firstLine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.招聘岗位对工作经历有明确要求的，应聘人员应提供相应的工作经历证明</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638" w:leftChars="304" w:right="0" w:firstLine="0" w:firstLineChars="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8.在职人员报考的，应按人事管理权限提供所在单位和主管部门签署的“同意报考”证明材料并加盖单位公章；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具有以下情形者不能参加应聘：①因犯罪受过刑事处罚的；②被开除中国共产党党籍的；③被开除公职的；④被依法列为失信联合惩戒对象的；⑤在读全日制普通高等院校在校生；⑥现役军人以及法律法规规定不得聘用的其他情形人员</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法律、法规规定的其他条件。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所学专业以毕业证为准，专业名称、类别等主要参考教育部制定的现行高等教育专业目录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学位证书注明的毕业院校及专业须与学历证书相符</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二、报名时间</w:t>
      </w:r>
      <w:r>
        <w:rPr>
          <w:rFonts w:hint="eastAsia" w:ascii="黑体" w:hAnsi="黑体" w:eastAsia="黑体" w:cs="黑体"/>
          <w:color w:val="auto"/>
          <w:sz w:val="32"/>
          <w:szCs w:val="32"/>
          <w:lang w:eastAsia="zh-CN"/>
        </w:rPr>
        <w:t>及</w:t>
      </w:r>
      <w:r>
        <w:rPr>
          <w:rFonts w:hint="eastAsia" w:ascii="黑体" w:hAnsi="黑体" w:eastAsia="黑体" w:cs="黑体"/>
          <w:color w:val="auto"/>
          <w:sz w:val="32"/>
          <w:szCs w:val="32"/>
        </w:rPr>
        <w:t>方式</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（一）报名时间</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报名时间：</w:t>
      </w:r>
      <w:r>
        <w:rPr>
          <w:rFonts w:hint="eastAsia" w:ascii="仿宋_GB2312" w:hAnsi="仿宋_GB2312" w:eastAsia="仿宋_GB2312" w:cs="仿宋_GB2312"/>
          <w:color w:val="auto"/>
          <w:sz w:val="32"/>
          <w:szCs w:val="32"/>
          <w:highlight w:val="none"/>
        </w:rPr>
        <w:t>2021年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9：00-10月30日</w:t>
      </w:r>
      <w:r>
        <w:rPr>
          <w:rFonts w:hint="eastAsia" w:ascii="仿宋_GB2312" w:hAnsi="仿宋_GB2312" w:eastAsia="仿宋_GB2312" w:cs="仿宋_GB2312"/>
          <w:color w:val="auto"/>
          <w:sz w:val="32"/>
          <w:szCs w:val="32"/>
          <w:highlight w:val="none"/>
        </w:rPr>
        <w:t>16:00</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查询时间：</w:t>
      </w:r>
      <w:r>
        <w:rPr>
          <w:rFonts w:hint="eastAsia" w:ascii="仿宋_GB2312" w:hAnsi="仿宋_GB2312" w:eastAsia="仿宋_GB2312" w:cs="仿宋_GB2312"/>
          <w:color w:val="auto"/>
          <w:sz w:val="32"/>
          <w:szCs w:val="32"/>
          <w:highlight w:val="none"/>
        </w:rPr>
        <w:t>2021年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11：00-10月31日</w:t>
      </w:r>
      <w:r>
        <w:rPr>
          <w:rFonts w:hint="eastAsia" w:ascii="仿宋_GB2312" w:hAnsi="仿宋_GB2312" w:eastAsia="仿宋_GB2312" w:cs="仿宋_GB2312"/>
          <w:color w:val="auto"/>
          <w:sz w:val="32"/>
          <w:szCs w:val="32"/>
          <w:highlight w:val="none"/>
        </w:rPr>
        <w:t>16:00</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lang w:val="en-US" w:eastAsia="zh-CN"/>
        </w:rPr>
        <w:t xml:space="preserve"> </w:t>
      </w:r>
      <w:r>
        <w:rPr>
          <w:rFonts w:hint="default" w:ascii="楷体_GB2312" w:hAnsi="楷体_GB2312" w:eastAsia="楷体_GB2312" w:cs="楷体_GB2312"/>
          <w:color w:val="auto"/>
          <w:sz w:val="32"/>
          <w:szCs w:val="32"/>
          <w:lang w:val="en-US"/>
        </w:rPr>
        <w:t>(</w:t>
      </w:r>
      <w:r>
        <w:rPr>
          <w:rFonts w:hint="eastAsia" w:ascii="楷体_GB2312" w:hAnsi="楷体_GB2312" w:eastAsia="楷体_GB2312" w:cs="楷体_GB2312"/>
          <w:color w:val="auto"/>
          <w:sz w:val="32"/>
          <w:szCs w:val="32"/>
          <w:lang w:val="en-US" w:eastAsia="zh-CN"/>
        </w:rPr>
        <w:t>二</w:t>
      </w: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 xml:space="preserve"> 报名方式</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 w:hAnsi="仿宋" w:eastAsia="仿宋" w:cs="宋体"/>
          <w:color w:val="auto"/>
          <w:kern w:val="0"/>
          <w:sz w:val="32"/>
          <w:szCs w:val="32"/>
          <w:highlight w:val="none"/>
          <w:lang w:val="en-US" w:eastAsia="zh-CN"/>
        </w:rPr>
        <w:t>报名</w:t>
      </w:r>
      <w:r>
        <w:rPr>
          <w:rFonts w:hint="eastAsia" w:ascii="仿宋" w:hAnsi="仿宋" w:eastAsia="仿宋" w:cs="宋体"/>
          <w:color w:val="auto"/>
          <w:kern w:val="0"/>
          <w:sz w:val="32"/>
          <w:szCs w:val="32"/>
          <w:highlight w:val="none"/>
        </w:rPr>
        <w:t>采取网上报名、网上资格初审的方式进行。</w:t>
      </w:r>
      <w:r>
        <w:rPr>
          <w:rFonts w:hint="eastAsia" w:ascii="仿宋_GB2312" w:hAnsi="仿宋_GB2312" w:eastAsia="仿宋_GB2312" w:cs="仿宋_GB2312"/>
          <w:color w:val="auto"/>
          <w:sz w:val="32"/>
          <w:szCs w:val="32"/>
        </w:rPr>
        <w:t>报名网址：</w:t>
      </w:r>
      <w:r>
        <w:rPr>
          <w:rFonts w:hint="eastAsia" w:ascii="仿宋_GB2312" w:hAnsi="仿宋_GB2312" w:eastAsia="仿宋_GB2312" w:cs="仿宋_GB2312"/>
          <w:color w:val="auto"/>
          <w:sz w:val="32"/>
          <w:szCs w:val="32"/>
          <w:lang w:val="en-US" w:eastAsia="zh-CN"/>
        </w:rPr>
        <w:t>薛城区政府网人事信息栏</w:t>
      </w:r>
      <w:r>
        <w:rPr>
          <w:rFonts w:hint="eastAsia" w:ascii="仿宋_GB2312" w:hAnsi="仿宋_GB2312" w:eastAsia="仿宋_GB2312" w:cs="仿宋_GB2312"/>
          <w:color w:val="auto"/>
          <w:sz w:val="32"/>
          <w:szCs w:val="32"/>
        </w:rPr>
        <w:t>（http://www.xuecheng.gov.cn/），应聘人员</w:t>
      </w:r>
      <w:r>
        <w:rPr>
          <w:rFonts w:hint="eastAsia" w:ascii="仿宋_GB2312" w:hAnsi="仿宋_GB2312" w:eastAsia="仿宋_GB2312" w:cs="仿宋_GB2312"/>
          <w:color w:val="auto"/>
          <w:sz w:val="32"/>
          <w:szCs w:val="32"/>
          <w:highlight w:val="none"/>
          <w:lang w:val="en-US" w:eastAsia="zh-CN"/>
        </w:rPr>
        <w:t>在规定的报名时间内</w:t>
      </w:r>
      <w:r>
        <w:rPr>
          <w:rFonts w:hint="eastAsia" w:ascii="仿宋_GB2312" w:hAnsi="仿宋_GB2312" w:eastAsia="仿宋_GB2312" w:cs="仿宋_GB2312"/>
          <w:color w:val="auto"/>
          <w:sz w:val="32"/>
          <w:szCs w:val="32"/>
        </w:rPr>
        <w:t>登陆报名网站，认真阅读招聘简章，如实填报、提交个人信息资料，报名与考试时使用的身份证件必须一致，且须在报名时上传照片(1寸近期免冠照片，JPG格式，文件大小不超过30K)、《教育部学籍在线验证报告》(该报告可通过http//www.chsi.com.cn获得)、海外留学人员将教育部留学服务中心出具的《国外学历学位认证书》扫描件，以及身份证、岗位要求的学历证书、</w:t>
      </w:r>
      <w:r>
        <w:rPr>
          <w:rFonts w:hint="eastAsia" w:ascii="仿宋_GB2312" w:hAnsi="仿宋_GB2312" w:eastAsia="仿宋_GB2312" w:cs="仿宋_GB2312"/>
          <w:color w:val="auto"/>
          <w:sz w:val="32"/>
          <w:szCs w:val="32"/>
          <w:highlight w:val="none"/>
          <w:lang w:val="en-US" w:eastAsia="zh-CN"/>
        </w:rPr>
        <w:t>工作经历证明、</w:t>
      </w:r>
      <w:r>
        <w:rPr>
          <w:rFonts w:hint="eastAsia" w:ascii="仿宋_GB2312" w:hAnsi="仿宋_GB2312" w:eastAsia="仿宋_GB2312" w:cs="仿宋_GB2312"/>
          <w:color w:val="auto"/>
          <w:sz w:val="32"/>
          <w:szCs w:val="32"/>
        </w:rPr>
        <w:t>单位同意报考证明等扫描件或照片电子版(JPG格式，文件大小不超过100K)。每人限报一个岗位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rPr>
        <w:t>兼报者取消应聘资格</w:t>
      </w:r>
      <w:r>
        <w:rPr>
          <w:rFonts w:hint="eastAsia" w:ascii="仿宋_GB2312" w:hAnsi="仿宋_GB2312" w:eastAsia="仿宋_GB2312" w:cs="仿宋_GB2312"/>
          <w:color w:val="auto"/>
          <w:sz w:val="32"/>
          <w:szCs w:val="32"/>
        </w:rPr>
        <w:t>。</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报名人员在招聘单位资格初审前可修改报名信息，后一次自动替换前一次信息。初审通过，报名信息不能更改。资格审查未通过的应聘人员，在报名时间截止前可改报其他符合条件的岗位。2021年</w:t>
      </w:r>
      <w:r>
        <w:rPr>
          <w:rFonts w:hint="eastAsia" w:ascii="仿宋_GB2312" w:hAnsi="仿宋_GB2312" w:eastAsia="仿宋_GB2312" w:cs="仿宋_GB2312"/>
          <w:color w:val="auto"/>
          <w:sz w:val="32"/>
          <w:szCs w:val="32"/>
          <w:lang w:val="en-US" w:eastAsia="zh-CN"/>
        </w:rPr>
        <w:t xml:space="preserve"> 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日16:00后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报名最后一天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，单位尚未初审或者初审未通过的，不能再改报其他岗位，不能再修改、补充报名信息。</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应聘人员报名时应按照规定流程和时限，尽早完成各环节操作，因“压哨报名”而影响资格初审结果的，后果由应聘人员本人负责。</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公司组织专人对报名人员进行资格审核，根据应聘人员提交的信息资料，对报名人员进行资格初审。</w:t>
      </w:r>
      <w:r>
        <w:rPr>
          <w:rFonts w:hint="eastAsia" w:ascii="仿宋_GB2312" w:hAnsi="仿宋_GB2312" w:eastAsia="仿宋_GB2312" w:cs="仿宋_GB2312"/>
          <w:color w:val="auto"/>
          <w:sz w:val="32"/>
          <w:szCs w:val="32"/>
          <w:lang w:eastAsia="zh-CN"/>
        </w:rPr>
        <w:t>应聘人员须符合《简章》要求和岗位资格条件，并如实提交招聘岗位要求的相关材料，学位证书注明的毕业院校及专业须与学历证书相符，填写的报名信息必须真实、全面、准确，主要信息（如所学专业等）填报不实的或信息填报不全导致未通过资格审查的，责任由应聘人员自负。</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报名成功人员按规定时间登陆报名网站打印准考证、《山东晟润水务集团有限公司公开招聘报名登记表》（内含《应聘人员诚信承诺书》），参加考察时使用。</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本次招聘不设笔试开考比例。</w:t>
      </w:r>
      <w:r>
        <w:rPr>
          <w:rFonts w:hint="default" w:ascii="仿宋_GB2312" w:hAnsi="仿宋_GB2312" w:eastAsia="仿宋_GB2312" w:cs="仿宋_GB2312"/>
          <w:color w:val="auto"/>
          <w:sz w:val="32"/>
          <w:szCs w:val="32"/>
          <w:highlight w:val="none"/>
          <w:lang w:val="en-US" w:eastAsia="zh-CN"/>
        </w:rPr>
        <w:t>报名结束后，对最终确定的应聘人数达不到规定</w:t>
      </w:r>
      <w:r>
        <w:rPr>
          <w:rFonts w:hint="eastAsia" w:ascii="仿宋_GB2312" w:hAnsi="仿宋_GB2312" w:eastAsia="仿宋_GB2312" w:cs="仿宋_GB2312"/>
          <w:color w:val="auto"/>
          <w:sz w:val="32"/>
          <w:szCs w:val="32"/>
          <w:highlight w:val="none"/>
          <w:lang w:val="en-US" w:eastAsia="zh-CN"/>
        </w:rPr>
        <w:t>招聘职数</w:t>
      </w:r>
      <w:r>
        <w:rPr>
          <w:rFonts w:hint="default" w:ascii="仿宋_GB2312" w:hAnsi="仿宋_GB2312" w:eastAsia="仿宋_GB2312" w:cs="仿宋_GB2312"/>
          <w:color w:val="auto"/>
          <w:sz w:val="32"/>
          <w:szCs w:val="32"/>
          <w:highlight w:val="none"/>
          <w:lang w:val="en-US" w:eastAsia="zh-CN"/>
        </w:rPr>
        <w:t>的岗位，</w:t>
      </w:r>
      <w:r>
        <w:rPr>
          <w:rFonts w:hint="eastAsia" w:ascii="仿宋_GB2312" w:hAnsi="仿宋_GB2312" w:eastAsia="仿宋_GB2312" w:cs="仿宋_GB2312"/>
          <w:color w:val="auto"/>
          <w:sz w:val="32"/>
          <w:szCs w:val="32"/>
          <w:highlight w:val="none"/>
          <w:lang w:val="en-US" w:eastAsia="zh-CN"/>
        </w:rPr>
        <w:t>按实有人数参加考试。招聘计划出现空缺的岗位，取消招聘计划</w:t>
      </w:r>
      <w:r>
        <w:rPr>
          <w:rFonts w:hint="eastAsia" w:ascii="仿宋_GB2312" w:hAnsi="Times New Roman" w:eastAsia="仿宋_GB2312" w:cs="仿宋_GB2312"/>
          <w:color w:val="auto"/>
          <w:sz w:val="31"/>
          <w:szCs w:val="31"/>
          <w:highlight w:val="none"/>
          <w:shd w:val="clear" w:color="auto" w:fill="auto"/>
        </w:rPr>
        <w:t>。</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另本次招聘岗位汇总表中“学历”要求全日制研究生的岗位，若招聘计划出现空缺，则将该岗位招聘计划调剂至相同类别招聘岗位（具体见附件岗位汇总表“其他要求”栏）</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资格审核</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对应聘人员的资格审查工作，贯穿招聘工作全过程。对不符合应聘条件的，一经发现并查实，取消应聘资格。</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三、考试</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本次考试采取先笔试后面试的方式进行，应聘人员的考试总成绩按笔试成绩60%、面试成绩占40%的比例计算。笔试成绩、面试成绩、考试总成绩均采用百分制，计算到小数点后两位数，尾数四舍五入</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3"/>
        </w:numPr>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笔试</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rPr>
        <w:t>笔试内容为</w:t>
      </w:r>
      <w:r>
        <w:rPr>
          <w:rFonts w:hint="eastAsia" w:ascii="仿宋_GB2312" w:hAnsi="仿宋_GB2312" w:eastAsia="仿宋_GB2312" w:cs="仿宋_GB2312"/>
          <w:color w:val="auto"/>
          <w:sz w:val="32"/>
          <w:szCs w:val="32"/>
          <w:lang w:val="en-US" w:eastAsia="zh-CN"/>
        </w:rPr>
        <w:t>公共基础知识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shd w:val="clear" w:color="auto" w:fill="auto"/>
        </w:rPr>
        <w:t>笔试设定最低合格分数线，根据应聘人数和考试情况确定。</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笔试时间、地点：另行通知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yellow"/>
          <w:shd w:val="clear" w:color="auto" w:fill="auto"/>
        </w:rPr>
      </w:pPr>
      <w:r>
        <w:rPr>
          <w:rFonts w:hint="eastAsia" w:ascii="仿宋_GB2312" w:hAnsi="仿宋_GB2312" w:eastAsia="仿宋_GB2312" w:cs="仿宋_GB2312"/>
          <w:color w:val="auto"/>
          <w:sz w:val="32"/>
          <w:szCs w:val="32"/>
          <w:shd w:val="clear" w:color="auto" w:fill="auto"/>
        </w:rPr>
        <w:t>笔试成绩按规定时间在薛城区政府网站人事信息栏查询。</w:t>
      </w:r>
    </w:p>
    <w:p>
      <w:pPr>
        <w:keepNext w:val="0"/>
        <w:keepLines w:val="0"/>
        <w:pageBreakBefore w:val="0"/>
        <w:numPr>
          <w:ilvl w:val="0"/>
          <w:numId w:val="3"/>
        </w:numPr>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面试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招聘计划和</w:t>
      </w:r>
      <w:r>
        <w:rPr>
          <w:rFonts w:hint="eastAsia" w:ascii="仿宋_GB2312" w:hAnsi="仿宋_GB2312" w:eastAsia="仿宋_GB2312" w:cs="仿宋_GB2312"/>
          <w:color w:val="auto"/>
          <w:sz w:val="32"/>
          <w:szCs w:val="32"/>
        </w:rPr>
        <w:t>笔试成绩由高到低，按照招聘岗位职数1:3比例</w:t>
      </w:r>
      <w:r>
        <w:rPr>
          <w:rFonts w:hint="eastAsia" w:ascii="仿宋_GB2312" w:hAnsi="仿宋_GB2312" w:eastAsia="仿宋_GB2312" w:cs="仿宋_GB2312"/>
          <w:color w:val="auto"/>
          <w:sz w:val="32"/>
          <w:szCs w:val="32"/>
          <w:lang w:val="en-US" w:eastAsia="zh-CN"/>
        </w:rPr>
        <w:t>依次</w:t>
      </w:r>
      <w:r>
        <w:rPr>
          <w:rFonts w:hint="eastAsia" w:ascii="仿宋_GB2312" w:hAnsi="仿宋_GB2312" w:eastAsia="仿宋_GB2312" w:cs="仿宋_GB2312"/>
          <w:color w:val="auto"/>
          <w:sz w:val="32"/>
          <w:szCs w:val="32"/>
        </w:rPr>
        <w:t>确定面试人员名单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rPr>
        <w:t>笔试合格人数出现空缺的岗位，取消招聘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笔试合格人数</w:t>
      </w:r>
      <w:r>
        <w:rPr>
          <w:rFonts w:hint="eastAsia" w:ascii="仿宋_GB2312" w:hAnsi="仿宋_GB2312" w:eastAsia="仿宋_GB2312" w:cs="仿宋_GB2312"/>
          <w:color w:val="auto"/>
          <w:sz w:val="32"/>
          <w:szCs w:val="32"/>
        </w:rPr>
        <w:t>达不到参加面试比例的按实有人数确定</w:t>
      </w:r>
      <w:r>
        <w:rPr>
          <w:rFonts w:hint="eastAsia" w:ascii="仿宋_GB2312" w:hAnsi="仿宋_GB2312" w:eastAsia="仿宋_GB2312" w:cs="仿宋_GB2312"/>
          <w:color w:val="auto"/>
          <w:sz w:val="32"/>
          <w:szCs w:val="32"/>
          <w:lang w:val="en-US" w:eastAsia="zh-CN"/>
        </w:rPr>
        <w:t>面试人员</w:t>
      </w:r>
      <w:r>
        <w:rPr>
          <w:rFonts w:hint="eastAsia" w:ascii="仿宋_GB2312" w:hAnsi="仿宋_GB2312" w:eastAsia="仿宋_GB2312" w:cs="仿宋_GB2312"/>
          <w:color w:val="auto"/>
          <w:sz w:val="32"/>
          <w:szCs w:val="32"/>
        </w:rPr>
        <w:t>。进入面试人员名单在薛城区政府网站人事信息栏公布。</w:t>
      </w:r>
      <w:r>
        <w:rPr>
          <w:rFonts w:hint="eastAsia" w:ascii="仿宋_GB2312" w:hAnsi="仿宋_GB2312" w:eastAsia="仿宋_GB2312" w:cs="仿宋_GB2312"/>
          <w:color w:val="auto"/>
          <w:sz w:val="32"/>
          <w:szCs w:val="32"/>
          <w:lang w:eastAsia="zh-CN"/>
        </w:rPr>
        <w:t>面试时间、地点、注意事项等具体事宜，以薛城区政府网站人事信息栏公告为准。</w:t>
      </w:r>
      <w:r>
        <w:rPr>
          <w:rFonts w:hint="eastAsia" w:ascii="仿宋_GB2312" w:hAnsi="仿宋_GB2312" w:eastAsia="仿宋_GB2312" w:cs="仿宋_GB2312"/>
          <w:color w:val="auto"/>
          <w:sz w:val="32"/>
          <w:szCs w:val="32"/>
        </w:rPr>
        <w:t>因放弃或取消资格造成的空缺，从达到笔试合格分数线的应聘人员中按笔试成绩由高分到低分依次递补，并面向社会公布。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面试</w:t>
      </w:r>
      <w:r>
        <w:rPr>
          <w:rFonts w:hint="eastAsia" w:ascii="仿宋_GB2312" w:hAnsi="仿宋_GB2312" w:eastAsia="仿宋_GB2312" w:cs="仿宋_GB2312"/>
          <w:color w:val="auto"/>
          <w:sz w:val="32"/>
          <w:szCs w:val="32"/>
        </w:rPr>
        <w:t>采取结构化面试，重点考察考生的职业素养及应变表达能力。面试成绩由面试考官当场评判，在本场面试结束后统一向面试人员宣布。应聘面试设定合格分数线60分。</w:t>
      </w:r>
      <w:r>
        <w:rPr>
          <w:rFonts w:hint="eastAsia" w:ascii="仿宋_GB2312" w:hAnsi="仿宋_GB2312" w:eastAsia="仿宋_GB2312" w:cs="仿宋_GB2312"/>
          <w:color w:val="auto"/>
          <w:sz w:val="32"/>
          <w:szCs w:val="32"/>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面试成绩、考试总成绩及面试具体事宜按规定程序在薛城区政府网站人事信息栏公布。</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四、考察、体检</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招聘岗位，根据应聘人员考试总成绩，由高分到低分按1：1的比例确定进入考察范围人选。同一招聘岗位应聘人员出现考试总成绩并列的，按笔试成绩由高分到低分确定进入考察范围人选；笔试、面试及总成绩均相同的，面试成绩统计中去掉最高分高者优先；去掉最高分值相同者，去掉最低分高者优先，确定进入考察、体检范围人选。</w:t>
      </w:r>
    </w:p>
    <w:p>
      <w:pPr>
        <w:keepNext w:val="0"/>
        <w:keepLines w:val="0"/>
        <w:pageBreakBefore w:val="0"/>
        <w:numPr>
          <w:ilvl w:val="0"/>
          <w:numId w:val="4"/>
        </w:numPr>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考察</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考察采取审查证书、网上验证、查阅档案、实地考察和谈话等多种方式进行，重点了解被考察对象的思想政治表现、道德品质、业务能力、工作（学业）实绩和在应聘期间的表现等方面的情况，并对考察对象是否符合规定的岗位资格条件，以及提供的应聘信息和证书材料是否真实、准确等进行审核确认。严格审核把关被考察对象档案，对档案中存在的问题认真进行调查核实，拟录用人员公示前，对档案存在的问题未查清及处理不到位的，取消录用资格。</w:t>
      </w:r>
    </w:p>
    <w:p>
      <w:pPr>
        <w:keepNext w:val="0"/>
        <w:keepLines w:val="0"/>
        <w:pageBreakBefore w:val="0"/>
        <w:widowControl/>
        <w:numPr>
          <w:ilvl w:val="0"/>
          <w:numId w:val="4"/>
        </w:numPr>
        <w:kinsoku/>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体检</w:t>
      </w:r>
    </w:p>
    <w:p>
      <w:pPr>
        <w:keepNext w:val="0"/>
        <w:keepLines w:val="0"/>
        <w:pageBreakBefore w:val="0"/>
        <w:widowControl/>
        <w:numPr>
          <w:ilvl w:val="0"/>
          <w:numId w:val="0"/>
        </w:numPr>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对考察合格人员，按招聘人数1:1的比例确定进入体检范围人选。</w:t>
      </w:r>
      <w:r>
        <w:rPr>
          <w:rFonts w:hint="eastAsia" w:ascii="仿宋_GB2312" w:hAnsi="仿宋_GB2312" w:eastAsia="仿宋_GB2312" w:cs="仿宋_GB2312"/>
          <w:i w:val="0"/>
          <w:iCs w:val="0"/>
          <w:caps w:val="0"/>
          <w:color w:val="auto"/>
          <w:spacing w:val="0"/>
          <w:sz w:val="32"/>
          <w:szCs w:val="32"/>
          <w:shd w:val="clear" w:color="auto" w:fill="FFFFFF"/>
          <w:lang w:eastAsia="zh-CN"/>
        </w:rPr>
        <w:t>体检</w:t>
      </w:r>
      <w:r>
        <w:rPr>
          <w:rFonts w:hint="eastAsia" w:ascii="仿宋_GB2312" w:hAnsi="仿宋_GB2312" w:eastAsia="仿宋_GB2312" w:cs="仿宋_GB2312"/>
          <w:color w:val="auto"/>
          <w:sz w:val="32"/>
          <w:szCs w:val="32"/>
        </w:rPr>
        <w:t>在县级以上综合性医院进行，体检标准和项目参照公务员体检标准执行。</w:t>
      </w:r>
      <w:r>
        <w:rPr>
          <w:rFonts w:hint="eastAsia" w:ascii="仿宋_GB2312" w:hAnsi="仿宋_GB2312" w:eastAsia="仿宋_GB2312" w:cs="仿宋_GB2312"/>
          <w:color w:val="auto"/>
          <w:sz w:val="32"/>
          <w:szCs w:val="32"/>
          <w:lang w:val="en-US" w:eastAsia="zh-CN"/>
        </w:rPr>
        <w:t>对按规定需要复检的，不在原体检医院进行</w:t>
      </w:r>
      <w:r>
        <w:rPr>
          <w:rFonts w:hint="eastAsia" w:ascii="仿宋_GB2312" w:hAnsi="仿宋_GB2312" w:eastAsia="仿宋_GB2312" w:cs="仿宋_GB2312"/>
          <w:i w:val="0"/>
          <w:iCs w:val="0"/>
          <w:caps w:val="0"/>
          <w:color w:val="auto"/>
          <w:spacing w:val="0"/>
          <w:sz w:val="32"/>
          <w:szCs w:val="32"/>
          <w:shd w:val="clear" w:color="auto" w:fill="FFFFFF"/>
        </w:rPr>
        <w:t>(复检事项另行通知)</w:t>
      </w:r>
      <w:r>
        <w:rPr>
          <w:rFonts w:hint="eastAsia" w:ascii="仿宋_GB2312" w:hAnsi="仿宋_GB2312" w:eastAsia="仿宋_GB2312" w:cs="仿宋_GB2312"/>
          <w:color w:val="auto"/>
          <w:sz w:val="32"/>
          <w:szCs w:val="32"/>
          <w:lang w:val="en-US" w:eastAsia="zh-CN"/>
        </w:rPr>
        <w:t>，复检只能进行1次，结果以复检结论为准。</w:t>
      </w:r>
      <w:r>
        <w:rPr>
          <w:rFonts w:hint="eastAsia" w:ascii="仿宋_GB2312" w:hAnsi="仿宋_GB2312" w:eastAsia="仿宋_GB2312" w:cs="仿宋_GB2312"/>
          <w:color w:val="auto"/>
          <w:sz w:val="32"/>
          <w:szCs w:val="32"/>
        </w:rPr>
        <w:t>除特殊情况经公司同意外，</w:t>
      </w:r>
      <w:r>
        <w:rPr>
          <w:rFonts w:hint="eastAsia" w:ascii="仿宋_GB2312" w:hAnsi="仿宋_GB2312" w:eastAsia="仿宋_GB2312" w:cs="仿宋_GB2312"/>
          <w:color w:val="auto"/>
          <w:sz w:val="32"/>
          <w:szCs w:val="32"/>
          <w:lang w:eastAsia="zh-CN"/>
        </w:rPr>
        <w:t>应聘</w:t>
      </w:r>
      <w:r>
        <w:rPr>
          <w:rFonts w:hint="eastAsia" w:ascii="仿宋_GB2312" w:hAnsi="仿宋_GB2312" w:eastAsia="仿宋_GB2312" w:cs="仿宋_GB2312"/>
          <w:color w:val="auto"/>
          <w:sz w:val="32"/>
          <w:szCs w:val="32"/>
        </w:rPr>
        <w:t>人员不在规定时间、地点参加体检的视作放弃。</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对放弃体检、复检、考察资格或体检、复检、考察不合格造成的空缺，从进入同一岗位参加面试并考试合格人员中依次递补。</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考察、体检等具体事宜在薛城区政府网站人事信息栏公布。</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五、公示、聘用</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公司经过资格审查、笔试、面试、考察、体检等程序，确定拟聘用人员，并在</w:t>
      </w:r>
      <w:r>
        <w:rPr>
          <w:rFonts w:hint="eastAsia" w:ascii="仿宋_GB2312" w:hAnsi="仿宋_GB2312" w:eastAsia="仿宋_GB2312" w:cs="仿宋_GB2312"/>
          <w:color w:val="auto"/>
          <w:sz w:val="32"/>
          <w:szCs w:val="32"/>
          <w:lang w:val="en-US" w:eastAsia="zh-CN"/>
        </w:rPr>
        <w:t>薛城区政府网站人事信息栏进行公示，</w:t>
      </w:r>
      <w:r>
        <w:rPr>
          <w:rFonts w:hint="eastAsia" w:ascii="仿宋_GB2312" w:hAnsi="仿宋_GB2312" w:eastAsia="仿宋_GB2312" w:cs="仿宋_GB2312"/>
          <w:color w:val="auto"/>
          <w:sz w:val="32"/>
          <w:szCs w:val="32"/>
        </w:rPr>
        <w:t>公示</w:t>
      </w:r>
      <w:r>
        <w:rPr>
          <w:rFonts w:hint="eastAsia" w:ascii="仿宋_GB2312" w:hAnsi="仿宋_GB2312" w:eastAsia="仿宋_GB2312" w:cs="仿宋_GB2312"/>
          <w:color w:val="auto"/>
          <w:sz w:val="32"/>
          <w:szCs w:val="32"/>
          <w:lang w:val="en-US" w:eastAsia="zh-CN"/>
        </w:rPr>
        <w:t>期为</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个工作日</w:t>
      </w:r>
      <w:r>
        <w:rPr>
          <w:rFonts w:hint="eastAsia" w:ascii="仿宋_GB2312" w:hAnsi="仿宋_GB2312" w:eastAsia="仿宋_GB2312" w:cs="仿宋_GB2312"/>
          <w:color w:val="auto"/>
          <w:sz w:val="32"/>
          <w:szCs w:val="32"/>
          <w:lang w:eastAsia="zh-CN"/>
        </w:rPr>
        <w:t>。拟聘用人员名单一经公示不再递补，公示期满，</w:t>
      </w:r>
      <w:r>
        <w:rPr>
          <w:rFonts w:hint="eastAsia" w:ascii="仿宋_GB2312" w:hAnsi="仿宋_GB2312" w:eastAsia="仿宋_GB2312" w:cs="仿宋_GB2312"/>
          <w:i w:val="0"/>
          <w:iCs w:val="0"/>
          <w:caps w:val="0"/>
          <w:color w:val="auto"/>
          <w:spacing w:val="0"/>
          <w:sz w:val="32"/>
          <w:szCs w:val="32"/>
          <w:shd w:val="clear" w:color="auto" w:fill="FFFFFF"/>
        </w:rPr>
        <w:t>对没有问题或者反映问题不影响聘用的，</w:t>
      </w:r>
      <w:r>
        <w:rPr>
          <w:rFonts w:hint="eastAsia" w:ascii="仿宋_GB2312" w:hAnsi="仿宋_GB2312" w:eastAsia="仿宋_GB2312" w:cs="仿宋_GB2312"/>
          <w:color w:val="auto"/>
          <w:sz w:val="32"/>
          <w:szCs w:val="32"/>
        </w:rPr>
        <w:t>办理聘用手续，签订劳动合同。受聘人员实行试用期制度，期满合格的正式聘用，不合格的解除劳动合同。</w:t>
      </w:r>
    </w:p>
    <w:p>
      <w:pPr>
        <w:keepNext w:val="0"/>
        <w:keepLines w:val="0"/>
        <w:pageBreakBefore w:val="0"/>
        <w:numPr>
          <w:ilvl w:val="0"/>
          <w:numId w:val="5"/>
        </w:numPr>
        <w:kinsoku/>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工作地点及薪酬待遇</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本次招聘岗位工作地点均为山东省枣庄市薛城区，薪酬待遇按照</w:t>
      </w:r>
      <w:r>
        <w:rPr>
          <w:rFonts w:hint="eastAsia" w:ascii="仿宋_GB2312" w:hAnsi="仿宋_GB2312" w:eastAsia="仿宋_GB2312" w:cs="仿宋_GB2312"/>
          <w:color w:val="auto"/>
          <w:sz w:val="32"/>
          <w:szCs w:val="32"/>
          <w:lang w:val="en-US" w:eastAsia="zh-CN"/>
        </w:rPr>
        <w:t>集团</w:t>
      </w:r>
      <w:r>
        <w:rPr>
          <w:rFonts w:hint="eastAsia" w:ascii="仿宋_GB2312" w:hAnsi="仿宋_GB2312" w:eastAsia="仿宋_GB2312" w:cs="仿宋_GB2312"/>
          <w:color w:val="auto"/>
          <w:sz w:val="32"/>
          <w:szCs w:val="32"/>
        </w:rPr>
        <w:t>公司薪酬制度执行，享受五险一金、绩效薪酬、带薪休假等。</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宋体"/>
          <w:color w:val="auto"/>
          <w:kern w:val="0"/>
          <w:sz w:val="32"/>
          <w:szCs w:val="32"/>
        </w:rPr>
      </w:pPr>
      <w:r>
        <w:rPr>
          <w:rFonts w:hint="eastAsia" w:ascii="黑体" w:hAnsi="仿宋" w:eastAsia="黑体" w:cs="宋体"/>
          <w:color w:val="auto"/>
          <w:kern w:val="0"/>
          <w:sz w:val="32"/>
          <w:szCs w:val="32"/>
        </w:rPr>
        <w:t>七、疫情防控</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公开招聘工作，按照新冠肺炎疫情防控有关要求组织实施，必要时对有关工作安排进行适当调整。</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八、其他事项</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资格审查贯穿招聘全过程。应聘人员应提供真实有效的相关信息和材料，凡弄虚作假者，一经查实，即取消应聘或聘用资格。</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 w:hAnsi="仿宋" w:eastAsia="仿宋" w:cs="仿宋_GB2312"/>
          <w:color w:val="auto"/>
          <w:sz w:val="32"/>
          <w:szCs w:val="32"/>
        </w:rPr>
        <w:t>本次招聘不指定考试辅导用书，不举办也不委托任何机构举办考试辅导班。</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 w:hAnsi="仿宋" w:eastAsia="仿宋" w:cs="仿宋_GB2312"/>
          <w:color w:val="auto"/>
          <w:sz w:val="32"/>
          <w:szCs w:val="32"/>
        </w:rPr>
        <w:t>应聘人员在应聘期间要保持所留联系电话24小时通讯畅通，并及时了解招聘网站发布的最新信息，因本人原因错过重要信息而影响考试聘用的，责任自负。</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5"/>
        <w:jc w:val="left"/>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4、未尽事宜，由集团公司研究决定。</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5"/>
        <w:jc w:val="left"/>
        <w:textAlignment w:val="auto"/>
        <w:rPr>
          <w:rFonts w:hint="default" w:ascii="仿宋" w:hAnsi="仿宋" w:eastAsia="仿宋" w:cs="仿宋_GB2312"/>
          <w:color w:val="auto"/>
          <w:sz w:val="32"/>
          <w:szCs w:val="32"/>
          <w:lang w:val="en-US"/>
        </w:rPr>
      </w:pPr>
      <w:r>
        <w:rPr>
          <w:rFonts w:hint="eastAsia" w:ascii="仿宋" w:hAnsi="仿宋" w:eastAsia="仿宋" w:cs="仿宋_GB2312"/>
          <w:color w:val="auto"/>
          <w:sz w:val="32"/>
          <w:szCs w:val="32"/>
          <w:highlight w:val="none"/>
          <w:lang w:val="en-US" w:eastAsia="zh-CN"/>
        </w:rPr>
        <w:t>咨询电话：0632-8178977</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5"/>
        <w:jc w:val="left"/>
        <w:textAlignment w:val="auto"/>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附件：山东晟润水务集团有限公司公开招聘岗位汇总表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山东晟润水务集团有限公司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sectPr>
          <w:footerReference r:id="rId3" w:type="default"/>
          <w:pgSz w:w="11906" w:h="16838"/>
          <w:pgMar w:top="1440" w:right="1587" w:bottom="1440" w:left="1587" w:header="851" w:footer="992" w:gutter="0"/>
          <w:pgNumType w:fmt="numberInDash"/>
          <w:cols w:space="425" w:num="1"/>
          <w:docGrid w:type="lines" w:linePitch="312" w:charSpace="0"/>
        </w:sectPr>
      </w:pPr>
      <w:r>
        <w:rPr>
          <w:rFonts w:hint="eastAsia" w:ascii="Times New Roman" w:hAnsi="Times New Roman" w:eastAsia="仿宋_GB2312" w:cs="Times New Roman"/>
          <w:color w:val="auto"/>
          <w:sz w:val="32"/>
          <w:szCs w:val="32"/>
          <w:lang w:val="en-US" w:eastAsia="zh-CN"/>
        </w:rPr>
        <w:t>2021年10月22日</w:t>
      </w:r>
    </w:p>
    <w:tbl>
      <w:tblPr>
        <w:tblStyle w:val="7"/>
        <w:tblW w:w="14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1067"/>
        <w:gridCol w:w="1275"/>
        <w:gridCol w:w="1005"/>
        <w:gridCol w:w="1890"/>
        <w:gridCol w:w="3267"/>
        <w:gridCol w:w="4905"/>
      </w:tblGrid>
      <w:tr>
        <w:tblPrEx>
          <w:tblLayout w:type="fixed"/>
          <w:tblCellMar>
            <w:top w:w="0" w:type="dxa"/>
            <w:left w:w="108" w:type="dxa"/>
            <w:bottom w:w="0" w:type="dxa"/>
            <w:right w:w="108" w:type="dxa"/>
          </w:tblCellMar>
        </w:tblPrEx>
        <w:trPr>
          <w:trHeight w:val="408" w:hRule="atLeast"/>
        </w:trPr>
        <w:tc>
          <w:tcPr>
            <w:tcW w:w="1937"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附件：</w:t>
            </w:r>
          </w:p>
        </w:tc>
        <w:tc>
          <w:tcPr>
            <w:tcW w:w="1275"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auto"/>
                <w:sz w:val="22"/>
                <w:szCs w:val="22"/>
                <w:u w:val="none"/>
              </w:rPr>
            </w:pPr>
          </w:p>
        </w:tc>
        <w:tc>
          <w:tcPr>
            <w:tcW w:w="100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89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26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905"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594" w:hRule="atLeast"/>
        </w:trPr>
        <w:tc>
          <w:tcPr>
            <w:tcW w:w="14279"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44"/>
                <w:szCs w:val="44"/>
                <w:u w:val="none"/>
              </w:rPr>
            </w:pPr>
            <w:r>
              <w:rPr>
                <w:rFonts w:hint="default" w:ascii="方正小标宋简体" w:hAnsi="方正小标宋简体" w:eastAsia="方正小标宋简体" w:cs="方正小标宋简体"/>
                <w:i w:val="0"/>
                <w:iCs w:val="0"/>
                <w:color w:val="auto"/>
                <w:kern w:val="0"/>
                <w:sz w:val="44"/>
                <w:szCs w:val="44"/>
                <w:u w:val="none"/>
                <w:lang w:val="en-US" w:eastAsia="zh-CN" w:bidi="ar"/>
              </w:rPr>
              <w:t>山东晟润水务集团有限公司</w:t>
            </w:r>
            <w:r>
              <w:rPr>
                <w:rFonts w:hint="eastAsia" w:ascii="方正小标宋简体" w:hAnsi="方正小标宋简体" w:eastAsia="方正小标宋简体" w:cs="方正小标宋简体"/>
                <w:i w:val="0"/>
                <w:iCs w:val="0"/>
                <w:color w:val="auto"/>
                <w:kern w:val="0"/>
                <w:sz w:val="44"/>
                <w:szCs w:val="44"/>
                <w:u w:val="none"/>
                <w:lang w:val="en-US" w:eastAsia="zh-CN" w:bidi="ar"/>
              </w:rPr>
              <w:t>公开</w:t>
            </w:r>
            <w:r>
              <w:rPr>
                <w:rFonts w:hint="default" w:ascii="方正小标宋简体" w:hAnsi="方正小标宋简体" w:eastAsia="方正小标宋简体" w:cs="方正小标宋简体"/>
                <w:i w:val="0"/>
                <w:iCs w:val="0"/>
                <w:color w:val="auto"/>
                <w:kern w:val="0"/>
                <w:sz w:val="44"/>
                <w:szCs w:val="44"/>
                <w:u w:val="none"/>
                <w:lang w:val="en-US" w:eastAsia="zh-CN" w:bidi="ar"/>
              </w:rPr>
              <w:t>招聘</w:t>
            </w:r>
            <w:r>
              <w:rPr>
                <w:rFonts w:hint="eastAsia" w:ascii="方正小标宋简体" w:hAnsi="方正小标宋简体" w:eastAsia="方正小标宋简体" w:cs="方正小标宋简体"/>
                <w:i w:val="0"/>
                <w:iCs w:val="0"/>
                <w:color w:val="auto"/>
                <w:kern w:val="0"/>
                <w:sz w:val="44"/>
                <w:szCs w:val="44"/>
                <w:u w:val="none"/>
                <w:lang w:val="en-US" w:eastAsia="zh-CN" w:bidi="ar"/>
              </w:rPr>
              <w:t>岗位汇总</w:t>
            </w:r>
            <w:r>
              <w:rPr>
                <w:rFonts w:hint="default" w:ascii="方正小标宋简体" w:hAnsi="方正小标宋简体" w:eastAsia="方正小标宋简体" w:cs="方正小标宋简体"/>
                <w:i w:val="0"/>
                <w:iCs w:val="0"/>
                <w:color w:val="auto"/>
                <w:kern w:val="0"/>
                <w:sz w:val="44"/>
                <w:szCs w:val="44"/>
                <w:u w:val="none"/>
                <w:lang w:val="en-US" w:eastAsia="zh-CN" w:bidi="ar"/>
              </w:rPr>
              <w:t>表</w:t>
            </w:r>
          </w:p>
        </w:tc>
      </w:tr>
      <w:tr>
        <w:tblPrEx>
          <w:shd w:val="clear" w:color="auto" w:fill="auto"/>
          <w:tblLayout w:type="fixed"/>
          <w:tblCellMar>
            <w:top w:w="0" w:type="dxa"/>
            <w:left w:w="108" w:type="dxa"/>
            <w:bottom w:w="0" w:type="dxa"/>
            <w:right w:w="108" w:type="dxa"/>
          </w:tblCellMar>
        </w:tblPrEx>
        <w:trPr>
          <w:trHeight w:val="28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序号</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岗位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岗位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招聘</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学历</w:t>
            </w:r>
          </w:p>
        </w:tc>
        <w:tc>
          <w:tcPr>
            <w:tcW w:w="3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所需专业</w:t>
            </w:r>
          </w:p>
        </w:tc>
        <w:tc>
          <w:tcPr>
            <w:tcW w:w="4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其他要求</w:t>
            </w:r>
          </w:p>
        </w:tc>
      </w:tr>
      <w:tr>
        <w:tblPrEx>
          <w:shd w:val="clear" w:color="auto" w:fill="auto"/>
          <w:tblLayout w:type="fixed"/>
          <w:tblCellMar>
            <w:top w:w="0" w:type="dxa"/>
            <w:left w:w="108" w:type="dxa"/>
            <w:bottom w:w="0" w:type="dxa"/>
            <w:right w:w="108" w:type="dxa"/>
          </w:tblCellMar>
        </w:tblPrEx>
        <w:trPr>
          <w:trHeight w:val="342"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类别</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人数</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u w:val="none"/>
              </w:rPr>
            </w:pPr>
          </w:p>
        </w:tc>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u w:val="none"/>
              </w:rPr>
            </w:pPr>
          </w:p>
        </w:tc>
        <w:tc>
          <w:tcPr>
            <w:tcW w:w="4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u w:val="none"/>
              </w:rPr>
            </w:pPr>
          </w:p>
        </w:tc>
      </w:tr>
      <w:tr>
        <w:tblPrEx>
          <w:shd w:val="clear" w:color="auto" w:fill="auto"/>
          <w:tblLayout w:type="fixed"/>
          <w:tblCellMar>
            <w:top w:w="0" w:type="dxa"/>
            <w:left w:w="108" w:type="dxa"/>
            <w:bottom w:w="0" w:type="dxa"/>
            <w:right w:w="108" w:type="dxa"/>
          </w:tblCellMar>
        </w:tblPrEx>
        <w:trPr>
          <w:trHeight w:val="210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专业技术岗位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工程技术岗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全日制研究生</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土木水利施工（二级学科）、土木工程管理（二级学科）；水利工程（一级学科）</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1、年龄在35周岁以下（1986年10月22日以后出生）；</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2、未在山东省缴纳社保；</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3、如报名人数未达到招聘计划人数，造成的岗位空缺，则将该岗位的招聘计划调剂至岗位3招聘计划中。</w:t>
            </w:r>
          </w:p>
        </w:tc>
      </w:tr>
      <w:tr>
        <w:tblPrEx>
          <w:shd w:val="clear" w:color="auto" w:fill="auto"/>
          <w:tblLayout w:type="fixed"/>
          <w:tblCellMar>
            <w:top w:w="0" w:type="dxa"/>
            <w:left w:w="108" w:type="dxa"/>
            <w:bottom w:w="0" w:type="dxa"/>
            <w:right w:w="108" w:type="dxa"/>
          </w:tblCellMar>
        </w:tblPrEx>
        <w:trPr>
          <w:trHeight w:val="1512"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专业技术岗位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法务岗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全日制研究生</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诉讼法学（二级学科）、经济法学（二级学科）。</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年龄在35周岁以下（1986年10月22日以后出生）；</w:t>
            </w:r>
          </w:p>
          <w:p>
            <w:pPr>
              <w:keepNext w:val="0"/>
              <w:keepLines w:val="0"/>
              <w:widowControl/>
              <w:numPr>
                <w:ilvl w:val="0"/>
                <w:numId w:val="6"/>
              </w:numPr>
              <w:suppressLineNumbers w:val="0"/>
              <w:ind w:left="0" w:leftChars="0" w:firstLine="0"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未在山东省缴纳社保；</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3、如报名人数未达到招聘计划人数，造成的岗位空缺，则将该岗位的招聘计划调剂至岗位4招聘计划中。</w:t>
            </w:r>
          </w:p>
        </w:tc>
      </w:tr>
      <w:tr>
        <w:tblPrEx>
          <w:tblLayout w:type="fixed"/>
          <w:tblCellMar>
            <w:top w:w="0" w:type="dxa"/>
            <w:left w:w="108" w:type="dxa"/>
            <w:bottom w:w="0" w:type="dxa"/>
            <w:right w:w="108" w:type="dxa"/>
          </w:tblCellMar>
        </w:tblPrEx>
        <w:trPr>
          <w:trHeight w:val="233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专业技术岗位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工程技术岗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全日制专科、 全日制本科</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rPr>
            </w:pPr>
            <w:r>
              <w:rPr>
                <w:rFonts w:hint="eastAsia"/>
              </w:rPr>
              <w:t xml:space="preserve">以本科学历报考的：土木工程、水利水电工程、农业水利工程、水文与水资源工程、给排水科学与工程专业        </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bookmarkStart w:id="0" w:name="_GoBack"/>
            <w:bookmarkEnd w:id="0"/>
            <w:r>
              <w:rPr>
                <w:rFonts w:hint="eastAsia"/>
              </w:rPr>
              <w:t xml:space="preserve">以专科学历报考的：水利工程、水利水电工程技术、水文与水资源工程、给排水工程技术专业 </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具备现场施工技术能力;熟悉技术与内业资料整理工作；</w:t>
            </w:r>
          </w:p>
          <w:p>
            <w:pPr>
              <w:keepNext w:val="0"/>
              <w:keepLines w:val="0"/>
              <w:widowControl/>
              <w:numPr>
                <w:ilvl w:val="0"/>
                <w:numId w:val="7"/>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熟悉合同文件、技术规范、设计图纸等；</w:t>
            </w:r>
          </w:p>
          <w:p>
            <w:pPr>
              <w:keepNext w:val="0"/>
              <w:keepLines w:val="0"/>
              <w:widowControl/>
              <w:numPr>
                <w:ilvl w:val="0"/>
                <w:numId w:val="7"/>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取得一级建造师、二级建造师者的优先录用；</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4、需在项目部长期野外施工。</w:t>
            </w:r>
          </w:p>
        </w:tc>
      </w:tr>
      <w:tr>
        <w:tblPrEx>
          <w:tblLayout w:type="fixed"/>
          <w:tblCellMar>
            <w:top w:w="0" w:type="dxa"/>
            <w:left w:w="108" w:type="dxa"/>
            <w:bottom w:w="0" w:type="dxa"/>
            <w:right w:w="108" w:type="dxa"/>
          </w:tblCellMar>
        </w:tblPrEx>
        <w:trPr>
          <w:trHeight w:val="12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专业技术岗位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工程预决算岗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全日制本科</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工程造价</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能够熟悉掌握国家的法律法规及有关工程造价的管理规定，精通本专业理论知识，熟悉工程图纸，掌握工程预算定额及有关政策规定，为正确编制和审核预算奠定基础；</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2、负责审查施工图纸，参加图纸会审和技术交底，依据其记录进行预算调整；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3工程竣工验收后，及时进行竣工工程的决算工作；</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4、全面掌握施工合同条款，深入现场了解施工情况，为决算复核工作打好基础；</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5、取得工程造价员证者优先录用。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3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专业技术岗位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法务岗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全日制本科</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法学专业</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取得法律职业资格证书的，专业不限，年龄放宽至40周岁以下。</w:t>
            </w:r>
          </w:p>
          <w:p>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有3年以上企业相关工作经验者优先。</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3、熟悉合同法、公司法、劳动合同法等法律法规及政策；</w:t>
            </w:r>
          </w:p>
        </w:tc>
      </w:tr>
      <w:tr>
        <w:tblPrEx>
          <w:tblLayout w:type="fixed"/>
          <w:tblCellMar>
            <w:top w:w="0" w:type="dxa"/>
            <w:left w:w="108" w:type="dxa"/>
            <w:bottom w:w="0" w:type="dxa"/>
            <w:right w:w="108" w:type="dxa"/>
          </w:tblCellMar>
        </w:tblPrEx>
        <w:trPr>
          <w:trHeight w:val="99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专业技术岗位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信息工程岗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全日制本科</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软件工程、网络工程、电子与计算机工程</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智慧水务网络平台操作、维护。</w:t>
            </w:r>
          </w:p>
        </w:tc>
      </w:tr>
      <w:tr>
        <w:tblPrEx>
          <w:shd w:val="clear" w:color="auto" w:fill="auto"/>
          <w:tblLayout w:type="fixed"/>
          <w:tblCellMar>
            <w:top w:w="0" w:type="dxa"/>
            <w:left w:w="108" w:type="dxa"/>
            <w:bottom w:w="0" w:type="dxa"/>
            <w:right w:w="108" w:type="dxa"/>
          </w:tblCellMar>
        </w:tblPrEx>
        <w:trPr>
          <w:trHeight w:val="156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专业技术岗位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文秘岗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全日制本科及以上</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以研究生学历报考的：行政管理、汉语言文学、高级秘书与行政助理学专业          以本科学历报考的：秘书学、汉语言文学、行政管理专业</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
              </w:numPr>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具有较强的文字功底；熟悉公文写作及办公室日常事务处理。</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2、有2年企业工作经验。</w:t>
            </w:r>
          </w:p>
        </w:tc>
      </w:tr>
      <w:tr>
        <w:tblPrEx>
          <w:shd w:val="clear" w:color="auto" w:fill="auto"/>
          <w:tblLayout w:type="fixed"/>
          <w:tblCellMar>
            <w:top w:w="0" w:type="dxa"/>
            <w:left w:w="108" w:type="dxa"/>
            <w:bottom w:w="0" w:type="dxa"/>
            <w:right w:w="108" w:type="dxa"/>
          </w:tblCellMar>
        </w:tblPrEx>
        <w:trPr>
          <w:trHeight w:val="1080" w:hRule="atLeast"/>
        </w:trPr>
        <w:tc>
          <w:tcPr>
            <w:tcW w:w="14279"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微软雅黑" w:hAnsi="微软雅黑" w:eastAsia="微软雅黑" w:cs="微软雅黑"/>
                <w:i w:val="0"/>
                <w:iCs w:val="0"/>
                <w:color w:val="auto"/>
                <w:sz w:val="27"/>
                <w:szCs w:val="27"/>
                <w:u w:val="none"/>
              </w:rPr>
            </w:pPr>
            <w:r>
              <w:rPr>
                <w:rFonts w:hint="eastAsia" w:ascii="微软雅黑" w:hAnsi="微软雅黑" w:eastAsia="微软雅黑" w:cs="微软雅黑"/>
                <w:i w:val="0"/>
                <w:iCs w:val="0"/>
                <w:color w:val="auto"/>
                <w:kern w:val="0"/>
                <w:sz w:val="27"/>
                <w:szCs w:val="27"/>
                <w:u w:val="none"/>
                <w:lang w:val="en-US" w:eastAsia="zh-CN" w:bidi="ar"/>
              </w:rPr>
              <w:t>备注：“双一流”高校全日制本科及以上学历者直接报名，年龄、专业和岗位均不限制。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Times New Roman" w:hAnsi="Times New Roman" w:eastAsia="仿宋_GB2312" w:cs="Times New Roman"/>
          <w:color w:val="auto"/>
          <w:sz w:val="32"/>
          <w:szCs w:val="32"/>
          <w:lang w:val="en-US" w:eastAsia="zh-CN"/>
        </w:rPr>
        <w:sectPr>
          <w:pgSz w:w="16838" w:h="11906" w:orient="landscape"/>
          <w:pgMar w:top="1587" w:right="1440" w:bottom="1587" w:left="1440" w:header="851" w:footer="992" w:gutter="0"/>
          <w:pgNumType w:fmt="numberInDash"/>
          <w:cols w:space="425" w:num="1"/>
          <w:docGrid w:type="lines" w:linePitch="312" w:charSpace="0"/>
        </w:sectPr>
      </w:pPr>
    </w:p>
    <w:p>
      <w:pPr>
        <w:jc w:val="left"/>
        <w:rPr>
          <w:rFonts w:hint="eastAsia" w:ascii="微软雅黑" w:hAnsi="微软雅黑" w:eastAsia="微软雅黑" w:cs="微软雅黑"/>
          <w:i w:val="0"/>
          <w:iCs w:val="0"/>
          <w:caps w:val="0"/>
          <w:color w:val="333333"/>
          <w:spacing w:val="0"/>
          <w:sz w:val="27"/>
          <w:szCs w:val="27"/>
          <w:shd w:val="clear" w:fill="FFFFFF"/>
          <w:lang w:val="en-US" w:eastAsia="zh-CN"/>
        </w:rPr>
      </w:pPr>
    </w:p>
    <w:sectPr>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00000000" w:usb1="00000000"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E7ED3"/>
    <w:multiLevelType w:val="singleLevel"/>
    <w:tmpl w:val="90BE7ED3"/>
    <w:lvl w:ilvl="0" w:tentative="0">
      <w:start w:val="1"/>
      <w:numFmt w:val="chineseCounting"/>
      <w:suff w:val="nothing"/>
      <w:lvlText w:val="（%1）"/>
      <w:lvlJc w:val="left"/>
      <w:rPr>
        <w:rFonts w:hint="eastAsia"/>
      </w:rPr>
    </w:lvl>
  </w:abstractNum>
  <w:abstractNum w:abstractNumId="1">
    <w:nsid w:val="D46E842C"/>
    <w:multiLevelType w:val="singleLevel"/>
    <w:tmpl w:val="D46E842C"/>
    <w:lvl w:ilvl="0" w:tentative="0">
      <w:start w:val="1"/>
      <w:numFmt w:val="decimal"/>
      <w:suff w:val="nothing"/>
      <w:lvlText w:val="%1、"/>
      <w:lvlJc w:val="left"/>
    </w:lvl>
  </w:abstractNum>
  <w:abstractNum w:abstractNumId="2">
    <w:nsid w:val="FCD9B11E"/>
    <w:multiLevelType w:val="singleLevel"/>
    <w:tmpl w:val="FCD9B11E"/>
    <w:lvl w:ilvl="0" w:tentative="0">
      <w:start w:val="1"/>
      <w:numFmt w:val="chineseCounting"/>
      <w:suff w:val="nothing"/>
      <w:lvlText w:val="（%1）"/>
      <w:lvlJc w:val="left"/>
      <w:rPr>
        <w:rFonts w:hint="eastAsia"/>
      </w:rPr>
    </w:lvl>
  </w:abstractNum>
  <w:abstractNum w:abstractNumId="3">
    <w:nsid w:val="19BA2AE4"/>
    <w:multiLevelType w:val="singleLevel"/>
    <w:tmpl w:val="19BA2AE4"/>
    <w:lvl w:ilvl="0" w:tentative="0">
      <w:start w:val="1"/>
      <w:numFmt w:val="decimal"/>
      <w:suff w:val="nothing"/>
      <w:lvlText w:val="%1、"/>
      <w:lvlJc w:val="left"/>
    </w:lvl>
  </w:abstractNum>
  <w:abstractNum w:abstractNumId="4">
    <w:nsid w:val="22681AEC"/>
    <w:multiLevelType w:val="singleLevel"/>
    <w:tmpl w:val="22681AEC"/>
    <w:lvl w:ilvl="0" w:tentative="0">
      <w:start w:val="1"/>
      <w:numFmt w:val="decimal"/>
      <w:suff w:val="nothing"/>
      <w:lvlText w:val="%1、"/>
      <w:lvlJc w:val="left"/>
    </w:lvl>
  </w:abstractNum>
  <w:abstractNum w:abstractNumId="5">
    <w:nsid w:val="2C068F2C"/>
    <w:multiLevelType w:val="singleLevel"/>
    <w:tmpl w:val="2C068F2C"/>
    <w:lvl w:ilvl="0" w:tentative="0">
      <w:start w:val="1"/>
      <w:numFmt w:val="decimal"/>
      <w:suff w:val="nothing"/>
      <w:lvlText w:val="%1、"/>
      <w:lvlJc w:val="left"/>
    </w:lvl>
  </w:abstractNum>
  <w:abstractNum w:abstractNumId="6">
    <w:nsid w:val="507A6453"/>
    <w:multiLevelType w:val="singleLevel"/>
    <w:tmpl w:val="507A6453"/>
    <w:lvl w:ilvl="0" w:tentative="0">
      <w:start w:val="1"/>
      <w:numFmt w:val="decimal"/>
      <w:suff w:val="nothing"/>
      <w:lvlText w:val="%1、"/>
      <w:lvlJc w:val="left"/>
    </w:lvl>
  </w:abstractNum>
  <w:abstractNum w:abstractNumId="7">
    <w:nsid w:val="59B3F324"/>
    <w:multiLevelType w:val="singleLevel"/>
    <w:tmpl w:val="59B3F324"/>
    <w:lvl w:ilvl="0" w:tentative="0">
      <w:start w:val="3"/>
      <w:numFmt w:val="chineseCounting"/>
      <w:suff w:val="nothing"/>
      <w:lvlText w:val="（%1）"/>
      <w:lvlJc w:val="left"/>
      <w:rPr>
        <w:rFonts w:hint="eastAsia"/>
      </w:rPr>
    </w:lvl>
  </w:abstractNum>
  <w:abstractNum w:abstractNumId="8">
    <w:nsid w:val="709D9512"/>
    <w:multiLevelType w:val="singleLevel"/>
    <w:tmpl w:val="709D9512"/>
    <w:lvl w:ilvl="0" w:tentative="0">
      <w:start w:val="2"/>
      <w:numFmt w:val="chineseCounting"/>
      <w:suff w:val="nothing"/>
      <w:lvlText w:val="（%1）"/>
      <w:lvlJc w:val="left"/>
      <w:rPr>
        <w:rFonts w:hint="eastAsia"/>
      </w:rPr>
    </w:lvl>
  </w:abstractNum>
  <w:abstractNum w:abstractNumId="9">
    <w:nsid w:val="72D050E3"/>
    <w:multiLevelType w:val="singleLevel"/>
    <w:tmpl w:val="72D050E3"/>
    <w:lvl w:ilvl="0" w:tentative="0">
      <w:start w:val="6"/>
      <w:numFmt w:val="chineseCounting"/>
      <w:suff w:val="nothing"/>
      <w:lvlText w:val="%1、"/>
      <w:lvlJc w:val="left"/>
      <w:rPr>
        <w:rFonts w:hint="eastAsia"/>
      </w:rPr>
    </w:lvl>
  </w:abstractNum>
  <w:num w:numId="1">
    <w:abstractNumId w:val="8"/>
  </w:num>
  <w:num w:numId="2">
    <w:abstractNumId w:val="7"/>
  </w:num>
  <w:num w:numId="3">
    <w:abstractNumId w:val="2"/>
  </w:num>
  <w:num w:numId="4">
    <w:abstractNumId w:val="0"/>
  </w:num>
  <w:num w:numId="5">
    <w:abstractNumId w:val="9"/>
  </w:num>
  <w:num w:numId="6">
    <w:abstractNumId w:val="3"/>
  </w:num>
  <w:num w:numId="7">
    <w:abstractNumId w:val="1"/>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8">
    <w:name w:val="font01"/>
    <w:basedOn w:val="5"/>
    <w:qFormat/>
    <w:uiPriority w:val="0"/>
    <w:rPr>
      <w:rFonts w:hint="eastAsia" w:ascii="宋体" w:hAnsi="宋体" w:eastAsia="宋体" w:cs="宋体"/>
      <w:color w:val="000000"/>
      <w:sz w:val="22"/>
      <w:szCs w:val="22"/>
      <w:u w:val="none"/>
    </w:rPr>
  </w:style>
  <w:style w:type="character" w:customStyle="1" w:styleId="9">
    <w:name w:val="font21"/>
    <w:basedOn w:val="5"/>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2021-01-18T14:30:00Z</dcterms:created>
  <dc:creator>洋华瑞</dc:creator>
  <cp:lastModifiedBy>🎊M</cp:lastModifiedBy>
  <cp:lastPrinted>2021-08-27T11:15:00Z</cp:lastPrinted>
  <dcterms:modified xsi:type="dcterms:W3CDTF">2021-10-24T10:58:04Z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2052-11.15.1</vt:lpwstr>
  </property>
  <property fmtid="{D5CDD505-2E9C-101B-9397-08002B2CF9AE}" pid="3" name="ICV">
    <vt:lpwstr>CE8F4ED8A4B942709C6D7407F7B71D17</vt:lpwstr>
  </property>
</Properties>
</file>